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6D970B" w14:textId="4032DF52" w:rsidR="00D077E9" w:rsidRPr="004F0028" w:rsidRDefault="000E03F2" w:rsidP="00D70D02">
      <w:pPr>
        <w:rPr>
          <w:lang w:val="pt-BR"/>
        </w:rPr>
      </w:pPr>
      <w:r w:rsidRPr="004F0028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CC9633" wp14:editId="0F38962D">
                <wp:simplePos x="0" y="0"/>
                <wp:positionH relativeFrom="column">
                  <wp:posOffset>-200955</wp:posOffset>
                </wp:positionH>
                <wp:positionV relativeFrom="page">
                  <wp:posOffset>606057</wp:posOffset>
                </wp:positionV>
                <wp:extent cx="3870251" cy="8986564"/>
                <wp:effectExtent l="0" t="0" r="0" b="5080"/>
                <wp:wrapNone/>
                <wp:docPr id="3" name="Retângulo 3" descr="retângulo branco para o texto na cap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251" cy="89865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5C1D" id="Retângulo 3" o:spid="_x0000_s1026" alt="retângulo branco para o texto na capa" style="position:absolute;margin-left:-15.8pt;margin-top:47.7pt;width:304.75pt;height:707.6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uqMfAIAAF8FAAAOAAAAZHJzL2Uyb0RvYy54bWysVE1vGyEQvVfqf0Dcm127duJYWUeWo1SV&#10;osRqUuWMWfAisQwF7LX76zuwH3bTqIeqPmBgZt7MvH3Dze2h1mQvnFdgCjq6yCkRhkOpzLag31/u&#10;P80o8YGZkmkwoqBH4ent4uOHm8bOxRgq0KVwBEGMnze2oFUIdp5lnleiZv4CrDBolOBqFvDotlnp&#10;WIPotc7GeX6ZNeBK64AL7/H2rjXSRcKXUvDwJKUXgeiCYm0hrS6tm7hmixs23zpmK8W7Mtg/VFEz&#10;ZTDpAHXHAiM7p/6AqhV34EGGCw51BlIqLlIP2M0of9PNc8WsSL0gOd4ONPn/B8sf98927ZCGxvq5&#10;x23s4iBdHf+xPnJIZB0HssQhEI6Xn2dX+Xg6ooSjbXY9u5xeTiKd2SncOh++CKhJ3BTU4ddIJLH9&#10;gw+ta+8Ss3nQqrxXWqdDVIBYaUf2DL/dZjvqwH/z0ib6GohRLWC8yU69pF04ahH9tPkmJFElVj9O&#10;hSSZnZIwzoUJo9ZUsVK0uac5/vrsfVmp0QQYkSXmH7A7gN6zBemx2yo7/xgqkkqH4PxvhbXBQ0TK&#10;DCYMwbUy4N4D0NhVl7n170lqqYksbaA8rh1x0M6It/xe4Wd7YD6smcOhwPHBQQ9PuEgNTUGh21FS&#10;gfv53n30R62ilZIGh6yg/seOOUGJ/mpQxdejySROZTpMpldjPLhzy+bcYnb1ClALqDmsLm2jf9D9&#10;VjqoX/E9WMasaGKGY+6C8uD6wyq0w48vChfLZXLDSbQsPJhnyyN4ZDXK8uXwypzttBtQ9o/QDySb&#10;v5Fw6xsjDSx3AaRK+j7x2vGNU5yE07048Zk4Pyev07u4+AUAAP//AwBQSwMEFAAGAAgAAAAhAIbg&#10;kF3gAAAACwEAAA8AAABkcnMvZG93bnJldi54bWxMj8FOwzAQRO9I/IO1SNxaOxQnNMSpEIKKcqMQ&#10;zm5skoh4HWKnDX/PcoLjap5m3hab2fXsaMfQeVSQLAUwi7U3HTYK3l4fFzfAQtRodO/RKvi2ATbl&#10;+Vmhc+NP+GKP+9gwKsGQawVtjEPOeahb63RY+sEiZR9+dDrSOTbcjPpE5a7nV0Kk3OkOaaHVg71v&#10;bf25n5yCSWa7h/n9a7uqRJU9V718ittBqcuL+e4WWLRz/IPhV5/UoSSng5/QBNYrWKySlFAFa3kN&#10;jACZZWtgByJlIlLgZcH//1D+AAAA//8DAFBLAQItABQABgAIAAAAIQC2gziS/gAAAOEBAAATAAAA&#10;AAAAAAAAAAAAAAAAAABbQ29udGVudF9UeXBlc10ueG1sUEsBAi0AFAAGAAgAAAAhADj9If/WAAAA&#10;lAEAAAsAAAAAAAAAAAAAAAAALwEAAF9yZWxzLy5yZWxzUEsBAi0AFAAGAAgAAAAhAPHy6ox8AgAA&#10;XwUAAA4AAAAAAAAAAAAAAAAALgIAAGRycy9lMm9Eb2MueG1sUEsBAi0AFAAGAAgAAAAhAIbgkF3g&#10;AAAACwEAAA8AAAAAAAAAAAAAAAAA1gQAAGRycy9kb3ducmV2LnhtbFBLBQYAAAAABAAEAPMAAADj&#10;BQAAAAA=&#10;" fillcolor="white [3212]" stroked="f" strokeweight="2pt">
                <w10:wrap anchory="page"/>
              </v:rect>
            </w:pict>
          </mc:Fallback>
        </mc:AlternateContent>
      </w:r>
      <w:r w:rsidRPr="004F0028">
        <w:rPr>
          <w:noProof/>
          <w:lang w:val="pt-BR" w:bidi="pt-BR"/>
        </w:rPr>
        <w:drawing>
          <wp:anchor distT="0" distB="0" distL="114300" distR="114300" simplePos="0" relativeHeight="251658240" behindDoc="1" locked="0" layoutInCell="1" allowOverlap="1" wp14:anchorId="6789A05D" wp14:editId="75BFD386">
            <wp:simplePos x="0" y="0"/>
            <wp:positionH relativeFrom="column">
              <wp:posOffset>-2691765</wp:posOffset>
            </wp:positionH>
            <wp:positionV relativeFrom="page">
              <wp:posOffset>-114300</wp:posOffset>
            </wp:positionV>
            <wp:extent cx="11592980" cy="8124190"/>
            <wp:effectExtent l="0" t="0" r="889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298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4F0028" w14:paraId="785E2C76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1484FCE" w14:textId="192B4340" w:rsidR="00D077E9" w:rsidRPr="004F0028" w:rsidRDefault="000E03F2" w:rsidP="00AB02A7">
            <w:pPr>
              <w:rPr>
                <w:lang w:val="pt-BR"/>
              </w:rPr>
            </w:pPr>
            <w:r w:rsidRPr="004F0028">
              <w:rPr>
                <w:noProof/>
                <w:lang w:val="pt-BR" w:bidi="pt-BR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221461B" wp14:editId="3743F300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2035810</wp:posOffset>
                      </wp:positionV>
                      <wp:extent cx="3423285" cy="0"/>
                      <wp:effectExtent l="0" t="19050" r="24765" b="19050"/>
                      <wp:wrapSquare wrapText="bothSides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3285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>
                                    <a:lumMod val="1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ECC2F98" id="Conector Reto 5" o:spid="_x0000_s1026" alt="divisor de texto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160.3pt" to="269.6pt,16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ffygEAAAIEAAAOAAAAZHJzL2Uyb0RvYy54bWysU8tu2zAQvBfoPxC813qkLQzBcg4J0ksf&#10;QZt+AE0uLQJ8gWQs+e+7pGQ5aIsCLXqhpeXO7Mx4tbudjCYnCFE529NmU1MCljuh7LGn358e3mwp&#10;iYlZwbSz0NMzRHq7f/1qN/oOWjc4LSAQJLGxG31Ph5R8V1WRD2BY3DgPFi+lC4YlfA3HSgQ2IrvR&#10;VVvX76vRBeGD4xAjVu/nS7ov/FICT1+kjJCI7ilqS+UM5Tzks9rvWHcMzA+KLzLYP6gwTFkculLd&#10;s8TIc1C/UBnFg4tOpg13pnJSKg7FA7pp6p/cfBuYh+IFw4l+jSn+P1r++XRnHwPGMPrYRf8YsotJ&#10;BpN/UR+ZSljnNSyYEuFYvHnb3rTbd5Twy111BfoQ0wdwhuSHnmplsw/WsdPHmHAYtl5acllbMiLj&#10;tqnr0hadVuJBaZ0vyy7AnQ7kxPBfPBzb0qOfzScn5hriEDnzru1lygsmnKktFq9Gy1M6a5g1fAVJ&#10;lEBrzSwi7+B1LuMcbGqWKdpid4ZJVLkCF/V/Ai79GQplP/8GvCLKZGfTCjbKuvA72Wm6SJZz/yWB&#10;2XeO4ODEuaxAiQYXrSS3fBR5k1++F/j1093/AAAA//8DAFBLAwQUAAYACAAAACEAt8Z3StsAAAAI&#10;AQAADwAAAGRycy9kb3ducmV2LnhtbEyPQUvEMBCF74L/YRjBi7ipXSxamy4qrOBNux48ps2YVpNJ&#10;abLb+u/NgqDHN29473vVZnEWDjSFwbPEq1WGQNx5PbCR+LbbXt4ghKhYK+uZJH5TwE19elKpUvuZ&#10;X+nQRAMphEOpJPYxjqUQoevJqbDyI3HyPvzkVExyMkJPak7hzoo8ywrh1MCpoVcjPfbUfTV7J/F5&#10;O9q5eHlont7bi89lF03rGyPl+dlyf4cQaYl/z3jET+hYJ6bW71kHsEcNUeI6zwqEZF+vb3OE9vci&#10;6kr8H1D/AAAA//8DAFBLAQItABQABgAIAAAAIQC2gziS/gAAAOEBAAATAAAAAAAAAAAAAAAAAAAA&#10;AABbQ29udGVudF9UeXBlc10ueG1sUEsBAi0AFAAGAAgAAAAhADj9If/WAAAAlAEAAAsAAAAAAAAA&#10;AAAAAAAALwEAAF9yZWxzLy5yZWxzUEsBAi0AFAAGAAgAAAAhAO56N9/KAQAAAgQAAA4AAAAAAAAA&#10;AAAAAAAALgIAAGRycy9lMm9Eb2MueG1sUEsBAi0AFAAGAAgAAAAhALfGd0rbAAAACAEAAA8AAAAA&#10;AAAAAAAAAAAAJAQAAGRycy9kb3ducmV2LnhtbFBLBQYAAAAABAAEAPMAAAAsBQAAAAA=&#10;" strokecolor="#161616 [334]" strokeweight="3pt">
                      <w10:wrap type="square"/>
                    </v:line>
                  </w:pict>
                </mc:Fallback>
              </mc:AlternateContent>
            </w:r>
            <w:r w:rsidR="00D077E9" w:rsidRPr="004F0028">
              <w:rPr>
                <w:noProof/>
                <w:lang w:val="pt-BR" w:bidi="pt-BR"/>
              </w:rPr>
              <mc:AlternateContent>
                <mc:Choice Requires="wps">
                  <w:drawing>
                    <wp:inline distT="0" distB="0" distL="0" distR="0" wp14:anchorId="363D35C5" wp14:editId="4EB746AB">
                      <wp:extent cx="3528695" cy="1809750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09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CCE059" w14:textId="5277825D" w:rsidR="00D077E9" w:rsidRPr="00664F72" w:rsidRDefault="000E03F2" w:rsidP="000E03F2">
                                  <w:pPr>
                                    <w:pStyle w:val="Ttulo"/>
                                    <w:spacing w:after="0"/>
                                    <w:jc w:val="center"/>
                                    <w:rPr>
                                      <w:color w:val="auto"/>
                                    </w:rPr>
                                  </w:pPr>
                                  <w:r w:rsidRPr="00664F72">
                                    <w:rPr>
                                      <w:color w:val="auto"/>
                                      <w:lang w:val="pt-BR" w:bidi="pt-BR"/>
                                    </w:rPr>
                                    <w:t>Plano de Implementação ESG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63D35C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277.85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pYEGAIAAC0EAAAOAAAAZHJzL2Uyb0RvYy54bWysU01vGjEQvVfqf7B8DwsECKxYIpqIqhJK&#10;IpEqZ+O12ZW8Htc27NJf37F3+UjaU5WLPfaM5+O95/l9UylyENaVoDM66PUpEZpDXupdRn++rm6m&#10;lDjPdM4UaJHRo3D0fvH1y7w2qRhCASoXlmAS7dLaZLTw3qRJ4nghKuZ6YIRGpwRbMY9Hu0tyy2rM&#10;Xqlk2O9Pkhpsbixw4RzePrZOuoj5pRTcP0vphCcqo9ibj6uN6zasyWLO0p1lpih51wb7jy4qVmos&#10;ek71yDwje1v+laoquQUH0vc4VAlIWXIRZ8BpBv0P02wKZkScBcFx5gyT+7y0/OmwMS+W+OYbNEhg&#10;AKQ2LnV4GeZppK3Cjp0S9COExzNsovGE4+XteDidzMaUcPQNpv3Z3TgCm1yeG+v8dwEVCUZGLfIS&#10;4WKHtfNYEkNPIaGahlWpVORGaVJndHKLKd958IXS+PDSbLB8s226CbaQH3EwCy3nzvBVicXXzPkX&#10;ZpFknAWF659xkQqwCHQWJQXY3/+6D/GIPXopqVE0GXW/9swKStQPjazMBqNRUFk8jMZ3QzzYa8/2&#10;2qP31QOgLgf4RQyPZoj36mRKC9Ub6nsZqqKLaY61M+pP5oNvpYz/g4vlMgahrgzza70xPKQOoAVo&#10;X5s3Zk2Hv0fqnuAkL5Z+oKGNbeFe7j3IMnIUAG5R7XBHTUbquv8TRH99jlGXX774AwAA//8DAFBL&#10;AwQUAAYACAAAACEAyutMKN0AAAAFAQAADwAAAGRycy9kb3ducmV2LnhtbEyPQUvDQBCF74L/YRnB&#10;m900EA0xm1ICRRA9tPbibZKdJqG7szG7baO/3tWLXgYe7/HeN+VqtkacafKDYwXLRQKCuHV64E7B&#10;/m1zl4PwAVmjcUwKPsnDqrq+KrHQ7sJbOu9CJ2IJ+wIV9CGMhZS+7cmiX7iROHoHN1kMUU6d1BNe&#10;Yrk1Mk2Se2lx4LjQ40h1T+1xd7IKnuvNK26b1OZfpn56OazHj/17ptTtzbx+BBFoDn9h+MGP6FBF&#10;psadWHthFMRHwu+NXpZlDyAaBWmeJSCrUv6nr74BAAD//wMAUEsBAi0AFAAGAAgAAAAhALaDOJL+&#10;AAAA4QEAABMAAAAAAAAAAAAAAAAAAAAAAFtDb250ZW50X1R5cGVzXS54bWxQSwECLQAUAAYACAAA&#10;ACEAOP0h/9YAAACUAQAACwAAAAAAAAAAAAAAAAAvAQAAX3JlbHMvLnJlbHNQSwECLQAUAAYACAAA&#10;ACEAVSKWBBgCAAAtBAAADgAAAAAAAAAAAAAAAAAuAgAAZHJzL2Uyb0RvYy54bWxQSwECLQAUAAYA&#10;CAAAACEAyutMKN0AAAAFAQAADwAAAAAAAAAAAAAAAAByBAAAZHJzL2Rvd25yZXYueG1sUEsFBgAA&#10;AAAEAAQA8wAAAHwFAAAAAA==&#10;" filled="f" stroked="f" strokeweight=".5pt">
                      <v:textbox>
                        <w:txbxContent>
                          <w:p w14:paraId="23CCE059" w14:textId="5277825D" w:rsidR="00D077E9" w:rsidRPr="00664F72" w:rsidRDefault="000E03F2" w:rsidP="000E03F2">
                            <w:pPr>
                              <w:pStyle w:val="Ttulo"/>
                              <w:spacing w:after="0"/>
                              <w:jc w:val="center"/>
                              <w:rPr>
                                <w:color w:val="auto"/>
                              </w:rPr>
                            </w:pPr>
                            <w:r w:rsidRPr="00664F72">
                              <w:rPr>
                                <w:color w:val="auto"/>
                                <w:lang w:val="pt-BR" w:bidi="pt-BR"/>
                              </w:rPr>
                              <w:t>Plano de Implementação ESG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E2A507A" w14:textId="3F25689E" w:rsidR="00D077E9" w:rsidRPr="004F0028" w:rsidRDefault="00D077E9" w:rsidP="00AB02A7">
            <w:pPr>
              <w:rPr>
                <w:lang w:val="pt-BR"/>
              </w:rPr>
            </w:pPr>
          </w:p>
        </w:tc>
      </w:tr>
      <w:tr w:rsidR="00D077E9" w:rsidRPr="004F0028" w14:paraId="5F81C486" w14:textId="77777777" w:rsidTr="004F0028">
        <w:trPr>
          <w:trHeight w:val="719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FDCAA65" w14:textId="3513B3C8" w:rsidR="00D077E9" w:rsidRPr="00664F72" w:rsidRDefault="000E03F2" w:rsidP="00AB02A7">
            <w:pPr>
              <w:rPr>
                <w:noProof/>
                <w:color w:val="auto"/>
                <w:lang w:val="pt-BR"/>
              </w:rPr>
            </w:pPr>
            <w:r w:rsidRPr="00664F72">
              <w:rPr>
                <w:noProof/>
                <w:color w:val="auto"/>
                <w:lang w:val="pt-BR" w:bidi="pt-BR"/>
              </w:rPr>
              <w:drawing>
                <wp:anchor distT="0" distB="0" distL="114300" distR="114300" simplePos="0" relativeHeight="251661312" behindDoc="0" locked="0" layoutInCell="1" allowOverlap="1" wp14:anchorId="6BB4E49B" wp14:editId="7FF606B3">
                  <wp:simplePos x="0" y="0"/>
                  <wp:positionH relativeFrom="column">
                    <wp:posOffset>527035</wp:posOffset>
                  </wp:positionH>
                  <wp:positionV relativeFrom="paragraph">
                    <wp:posOffset>243515</wp:posOffset>
                  </wp:positionV>
                  <wp:extent cx="2440267" cy="2440267"/>
                  <wp:effectExtent l="0" t="0" r="0" b="0"/>
                  <wp:wrapNone/>
                  <wp:docPr id="12" name="Elemento 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Elemento 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67" cy="244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:rsidRPr="004F0028" w14:paraId="0827243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color w:val="auto"/>
                <w:lang w:val="pt-BR"/>
              </w:rPr>
              <w:id w:val="1080870105"/>
              <w:placeholder>
                <w:docPart w:val="4930E990508143D38663B39CF18DF5FD"/>
              </w:placeholder>
              <w15:appearance w15:val="hidden"/>
            </w:sdtPr>
            <w:sdtContent>
              <w:p w14:paraId="105D2EBC" w14:textId="5A82DFBB" w:rsidR="00D077E9" w:rsidRPr="00664F72" w:rsidRDefault="004F0028" w:rsidP="00AB02A7">
                <w:pPr>
                  <w:rPr>
                    <w:color w:val="auto"/>
                    <w:lang w:val="pt-BR"/>
                  </w:rPr>
                </w:pPr>
                <w:r w:rsidRPr="00664F72">
                  <w:rPr>
                    <w:rStyle w:val="SubttuloChar"/>
                    <w:b w:val="0"/>
                    <w:color w:val="auto"/>
                    <w:lang w:val="pt-BR" w:bidi="pt-BR"/>
                  </w:rPr>
                  <w:fldChar w:fldCharType="begin"/>
                </w:r>
                <w:r w:rsidRPr="00664F72">
                  <w:rPr>
                    <w:rStyle w:val="SubttuloChar"/>
                    <w:b w:val="0"/>
                    <w:color w:val="auto"/>
                    <w:lang w:val="pt-BR" w:bidi="pt-BR"/>
                  </w:rPr>
                  <w:instrText xml:space="preserve"> DATE  \@ "d' de 'MMMM"  \* MERGEFORMAT </w:instrText>
                </w:r>
                <w:r w:rsidRPr="00664F72">
                  <w:rPr>
                    <w:rStyle w:val="SubttuloChar"/>
                    <w:b w:val="0"/>
                    <w:color w:val="auto"/>
                    <w:lang w:val="pt-BR" w:bidi="pt-BR"/>
                  </w:rPr>
                  <w:fldChar w:fldCharType="separate"/>
                </w:r>
                <w:r w:rsidR="00AA52CF">
                  <w:rPr>
                    <w:rStyle w:val="SubttuloChar"/>
                    <w:b w:val="0"/>
                    <w:noProof/>
                    <w:color w:val="auto"/>
                    <w:lang w:val="pt-BR" w:bidi="pt-BR"/>
                  </w:rPr>
                  <w:t>17 de abril</w:t>
                </w:r>
                <w:r w:rsidRPr="00664F72">
                  <w:rPr>
                    <w:rStyle w:val="SubttuloChar"/>
                    <w:b w:val="0"/>
                    <w:color w:val="auto"/>
                    <w:lang w:val="pt-BR" w:bidi="pt-BR"/>
                  </w:rPr>
                  <w:fldChar w:fldCharType="end"/>
                </w:r>
              </w:p>
            </w:sdtContent>
          </w:sdt>
          <w:p w14:paraId="61D6A4E8" w14:textId="77777777" w:rsidR="00D077E9" w:rsidRPr="00664F72" w:rsidRDefault="00D077E9" w:rsidP="00AB02A7">
            <w:pPr>
              <w:rPr>
                <w:noProof/>
                <w:color w:val="auto"/>
                <w:sz w:val="10"/>
                <w:szCs w:val="10"/>
                <w:lang w:val="pt-BR"/>
              </w:rPr>
            </w:pPr>
            <w:r w:rsidRPr="00664F72">
              <w:rPr>
                <w:noProof/>
                <w:color w:val="auto"/>
                <w:sz w:val="10"/>
                <w:szCs w:val="10"/>
                <w:lang w:val="pt-BR" w:bidi="pt-BR"/>
              </w:rPr>
              <mc:AlternateContent>
                <mc:Choice Requires="wps">
                  <w:drawing>
                    <wp:inline distT="0" distB="0" distL="0" distR="0" wp14:anchorId="75E75D93" wp14:editId="7743122A">
                      <wp:extent cx="1493949" cy="0"/>
                      <wp:effectExtent l="0" t="19050" r="30480" b="19050"/>
                      <wp:docPr id="6" name="Conector Re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>
                                    <a:lumMod val="1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4C89B48" id="Conector Re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3clywEAAAIEAAAOAAAAZHJzL2Uyb0RvYy54bWysU8tu2zAQvBfoPxC815KcoIgFyzkkSC99&#10;BG36ATS5tAjwBZKx5L/vkpLloC0KNMiFIpc7uzOj5fZ2NJocIUTlbEebVU0JWO6EsoeO/nx6+HBD&#10;SUzMCqadhY6eINLb3ft328G3sHa90wICwSI2toPvaJ+Sb6sq8h4MiyvnweKldMGwhMdwqERgA1Y3&#10;ulrX9cdqcEH44DjEiNH76ZLuSn0pgadvUkZIRHcUuaWyhrLu81rttqw9BOZ7xWca7BUsDFMWmy6l&#10;7lli5DmoP0oZxYOLTqYVd6ZyUioORQOqaerf1PzomYeiBc2JfrEpvl1Z/vV4Zx8D2jD42Eb/GLKK&#10;UQaTv8iPjMWs02IWjIlwDDbXm6vN9YYSfr6rLkAfYvoEzpC86ahWNutgLTt+jgmbYeo5JYe1JUNH&#10;r26aui5p0WklHpTW+bLMAtzpQI4M/+L+sC45+tl8cWKKIQ6RU90lvXR5UQl7aovBi9CySycNE4fv&#10;IIkSWdpEIs/gpS/jHGxq5i7aYnaGSWS5AGf2/wLO+RkKZT7/B7wgSmdn0wI2yrrwN9ppPFOWU/7Z&#10;gUl3tmDvxKmMQLEGB604Nz+KPMkvzwV+ebq7XwAAAP//AwBQSwMEFAAGAAgAAAAhAKEO7EnZAAAA&#10;AgEAAA8AAABkcnMvZG93bnJldi54bWxMj8FOwzAQRO9I/QdrK3FB1KEVFQpxqoJUJG6QcuC4iRcn&#10;1F5HsduEv8flUi4jjWY187bYTM6KEw2h86zgbpGBIG687tgo+Njvbh9AhIis0XomBT8UYFPOrgrM&#10;tR/5nU5VNCKVcMhRQRtjn0sZmpYchoXviVP25QeHMdnBSD3gmMqdlcssW0uHHaeFFnt6bqk5VEen&#10;4HXX23H99lS9fNY339M+mtpXRqnr+bR9BBFpipdjOOMndCgTU+2PrIOwCtIj8U9Ttlzdr0DUZyvL&#10;Qv5HL38BAAD//wMAUEsBAi0AFAAGAAgAAAAhALaDOJL+AAAA4QEAABMAAAAAAAAAAAAAAAAAAAAA&#10;AFtDb250ZW50X1R5cGVzXS54bWxQSwECLQAUAAYACAAAACEAOP0h/9YAAACUAQAACwAAAAAAAAAA&#10;AAAAAAAvAQAAX3JlbHMvLnJlbHNQSwECLQAUAAYACAAAACEAqB93JcsBAAACBAAADgAAAAAAAAAA&#10;AAAAAAAuAgAAZHJzL2Uyb0RvYy54bWxQSwECLQAUAAYACAAAACEAoQ7sSdkAAAACAQAADwAAAAAA&#10;AAAAAAAAAAAlBAAAZHJzL2Rvd25yZXYueG1sUEsFBgAAAAAEAAQA8wAAACsFAAAAAA==&#10;" strokecolor="#161616 [334]" strokeweight="3pt">
                      <w10:anchorlock/>
                    </v:line>
                  </w:pict>
                </mc:Fallback>
              </mc:AlternateContent>
            </w:r>
          </w:p>
          <w:p w14:paraId="0281447B" w14:textId="77777777" w:rsidR="00D077E9" w:rsidRPr="00664F72" w:rsidRDefault="00D077E9" w:rsidP="00AB02A7">
            <w:pPr>
              <w:rPr>
                <w:noProof/>
                <w:color w:val="auto"/>
                <w:sz w:val="10"/>
                <w:szCs w:val="10"/>
                <w:lang w:val="pt-BR"/>
              </w:rPr>
            </w:pPr>
          </w:p>
          <w:p w14:paraId="342CE140" w14:textId="77777777" w:rsidR="00D077E9" w:rsidRPr="00664F72" w:rsidRDefault="00D077E9" w:rsidP="00AB02A7">
            <w:pPr>
              <w:rPr>
                <w:noProof/>
                <w:color w:val="auto"/>
                <w:sz w:val="10"/>
                <w:szCs w:val="10"/>
                <w:lang w:val="pt-BR"/>
              </w:rPr>
            </w:pPr>
          </w:p>
          <w:p w14:paraId="38CA216E" w14:textId="2251DD22" w:rsidR="00D077E9" w:rsidRPr="00664F72" w:rsidRDefault="00000000" w:rsidP="00AB02A7">
            <w:pPr>
              <w:rPr>
                <w:color w:val="auto"/>
                <w:lang w:val="pt-BR"/>
              </w:rPr>
            </w:pPr>
            <w:sdt>
              <w:sdtPr>
                <w:rPr>
                  <w:color w:val="auto"/>
                  <w:lang w:val="pt-BR"/>
                </w:rPr>
                <w:id w:val="-1740469667"/>
                <w:placeholder>
                  <w:docPart w:val="194B26CB8EBE4BBBBE448972C4496283"/>
                </w:placeholder>
                <w15:appearance w15:val="hidden"/>
              </w:sdtPr>
              <w:sdtContent>
                <w:r w:rsidR="000E03F2" w:rsidRPr="00664F72">
                  <w:rPr>
                    <w:color w:val="auto"/>
                    <w:lang w:val="pt-BR"/>
                  </w:rPr>
                  <w:t>MELHORES COMPRAS</w:t>
                </w:r>
              </w:sdtContent>
            </w:sdt>
          </w:p>
          <w:p w14:paraId="3DB948B5" w14:textId="77777777" w:rsidR="00D077E9" w:rsidRPr="00664F72" w:rsidRDefault="00D077E9" w:rsidP="000E03F2">
            <w:pPr>
              <w:rPr>
                <w:noProof/>
                <w:color w:val="auto"/>
                <w:sz w:val="10"/>
                <w:szCs w:val="10"/>
                <w:lang w:val="pt-BR"/>
              </w:rPr>
            </w:pPr>
          </w:p>
        </w:tc>
      </w:tr>
    </w:tbl>
    <w:p w14:paraId="60A5315D" w14:textId="47EC55F8" w:rsidR="00D077E9" w:rsidRPr="004F0028" w:rsidRDefault="00AB02A7">
      <w:pPr>
        <w:spacing w:after="200"/>
        <w:rPr>
          <w:lang w:val="pt-BR"/>
        </w:rPr>
      </w:pPr>
      <w:r w:rsidRPr="004F0028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11B2B19" wp14:editId="7AAE146B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F7D40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869EA" id="Retângulo 2" o:spid="_x0000_s1026" alt="retângulo colorido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gwAgwIAAGAFAAAOAAAAZHJzL2Uyb0RvYy54bWysVE1v2zAMvQ/YfxB0X+1kSbMGdYqgRYYB&#10;RVu0HXpWZCk2IIsapXzt14+SP9J1xQ7DclAk8/GRfCJ1eXVoDNsp9DXYgo/Ocs6UlVDWdlPw78+r&#10;T18480HYUhiwquBH5fnV4uOHy72bqzFUYEqFjEisn+9dwasQ3DzLvKxUI/wZOGXJqAEbEeiIm6xE&#10;sSf2xmTjPD/P9oClQ5DKe/p60xr5IvFrrWS419qrwEzBKbeQVkzrOq7Z4lLMNyhcVcsuDfEPWTSi&#10;thR0oLoRQbAt1n9QNbVE8KDDmYQmA61rqVINVM0of1PNUyWcSrWQON4NMvn/Ryvvdk/uAUmGvfNz&#10;T9tYxUFjE/8pP3ZIYh0HsdQhMEkfZ7Pz/GJGmkqyTfLRxXSa5MxO7g59+KqgYXFTcKTbSCKJ3a0P&#10;FJKgPSRG82DqclUbkw64WV8bZDtBN7ea3Uzyz/GyyOU3mLERbCG6teb4JTsVk3bhaFTEGfuoNKtL&#10;Sn+cMkl9poY4Qkplw6g1VaJUbfhpTr8+euzM6JFySYSRWVP8gbsj6JEtSc/dZtnho6tKbTo4539L&#10;rHUePFJksGFwbmoL+B6Boaq6yC2+F6mVJqq0hvL4gAyhHRLv5Kqme7sVPjwIpKmgu6ZJD/e0aAP7&#10;gkO346wC/Pne94inZiUrZ3uasoL7H1uBijPzzVIbX4wmkziW6TCZzsZ0wNeW9WuL3TbXQO0wojfF&#10;ybSN+GD6rUZoXuhBWMaoZBJWUuyCy4D94Tq0009PilTLZYLRKDoRbu2Tk5E8qhr78vnwItB1zRuo&#10;7++gn0gxf9PDLTZ6WlhuA+g6NfhJ105vGuPUON2TE9+J1+eEOj2Mi18AAAD//wMAUEsDBBQABgAI&#10;AAAAIQDxFJfv4AAAAA8BAAAPAAAAZHJzL2Rvd25yZXYueG1sTI/BTsMwEETvSPyDtUjcWju0pFWI&#10;UxUC4kxAcHXjJYkar6PYTcPfsz3BbUfzNDuT72bXiwnH0HnSkCwVCKTa244aDR/vL4stiBANWdN7&#10;Qg0/GGBXXF/lJrP+TG84VbERHEIhMxraGIdMylC36ExY+gGJvW8/OhNZjo20ozlzuOvlnVKpdKYj&#10;/tCaAZ9arI/VyWk4DlPinzfyc/9Y1lWJ5eor9a9a397M+wcQEef4B8OlPleHgjsd/IlsEL2GRZJs&#10;1syyo+4Vz7owiVrzngNf6XalQBa5/L+j+AUAAP//AwBQSwECLQAUAAYACAAAACEAtoM4kv4AAADh&#10;AQAAEwAAAAAAAAAAAAAAAAAAAAAAW0NvbnRlbnRfVHlwZXNdLnhtbFBLAQItABQABgAIAAAAIQA4&#10;/SH/1gAAAJQBAAALAAAAAAAAAAAAAAAAAC8BAABfcmVscy8ucmVsc1BLAQItABQABgAIAAAAIQBn&#10;VgwAgwIAAGAFAAAOAAAAAAAAAAAAAAAAAC4CAABkcnMvZTJvRG9jLnhtbFBLAQItABQABgAIAAAA&#10;IQDxFJfv4AAAAA8BAAAPAAAAAAAAAAAAAAAAAN0EAABkcnMvZG93bnJldi54bWxQSwUGAAAAAAQA&#10;BADzAAAA6gUAAAAA&#10;" fillcolor="#f7d403" stroked="f" strokeweight="2pt">
                <w10:wrap anchory="page"/>
              </v:rect>
            </w:pict>
          </mc:Fallback>
        </mc:AlternateContent>
      </w:r>
      <w:r w:rsidR="00D077E9" w:rsidRPr="004F0028">
        <w:rPr>
          <w:lang w:val="pt-BR" w:bidi="pt-BR"/>
        </w:rPr>
        <w:br w:type="page"/>
      </w:r>
    </w:p>
    <w:p w14:paraId="0874285F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6"/>
          <w:szCs w:val="36"/>
          <w:lang w:val="pt-BR"/>
        </w:rPr>
      </w:pPr>
      <w:r w:rsidRPr="001C34BA">
        <w:rPr>
          <w:rFonts w:eastAsiaTheme="majorEastAsia" w:cstheme="majorBidi"/>
          <w:bCs/>
          <w:color w:val="auto"/>
          <w:sz w:val="36"/>
          <w:szCs w:val="36"/>
          <w:lang w:val="pt-BR"/>
        </w:rPr>
        <w:lastRenderedPageBreak/>
        <w:t>1. Diagnóstico Inicial:</w:t>
      </w:r>
    </w:p>
    <w:p w14:paraId="6B3D88B2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</w:r>
      <w:r w:rsidRPr="000E03F2">
        <w:rPr>
          <w:rFonts w:eastAsiaTheme="majorEastAsia" w:cstheme="majorBidi"/>
          <w:bCs/>
          <w:color w:val="auto"/>
          <w:sz w:val="32"/>
          <w:szCs w:val="32"/>
          <w:lang w:val="pt-BR"/>
        </w:rPr>
        <w:t>Avaliação Social: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analisar as condições de trabalho, políticas de inclusão e diversidade, e o impacto social das operações da empresa.</w:t>
      </w:r>
    </w:p>
    <w:p w14:paraId="32B1F9BE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Cs/>
          <w:color w:val="auto"/>
          <w:sz w:val="32"/>
          <w:szCs w:val="32"/>
          <w:lang w:val="pt-BR"/>
        </w:rPr>
        <w:tab/>
        <w:t>Avaliação de Governança: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revisar as práticas de transparência, ética empresarial e combate à corrupção.</w:t>
      </w:r>
    </w:p>
    <w:p w14:paraId="70C6C935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Cs/>
          <w:color w:val="auto"/>
          <w:sz w:val="32"/>
          <w:szCs w:val="32"/>
          <w:lang w:val="pt-BR"/>
        </w:rPr>
        <w:tab/>
        <w:t>Avaliação Ambiental: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Avaliar o consumo de energia em centros de distribuição e escritórios, com foco na eficiência energética e fontes renováveis.</w:t>
      </w:r>
    </w:p>
    <w:p w14:paraId="1521F8A2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534C146D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6"/>
          <w:szCs w:val="36"/>
          <w:lang w:val="pt-BR"/>
        </w:rPr>
      </w:pPr>
      <w:r w:rsidRPr="001C34BA">
        <w:rPr>
          <w:rFonts w:eastAsiaTheme="majorEastAsia" w:cstheme="majorBidi"/>
          <w:bCs/>
          <w:color w:val="auto"/>
          <w:sz w:val="36"/>
          <w:szCs w:val="36"/>
          <w:lang w:val="pt-BR"/>
        </w:rPr>
        <w:t>2. Definição de Metas ESG:</w:t>
      </w:r>
    </w:p>
    <w:p w14:paraId="28B86E91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Implementar programas de reciclagem e redução de resíduos em todas as unidades.</w:t>
      </w:r>
    </w:p>
    <w:p w14:paraId="30782B96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467689C4" w14:textId="3C7D143A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Social:</w:t>
      </w:r>
    </w:p>
    <w:p w14:paraId="4C8FFCEB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Aumentar a diversidade e inclusão no ambiente de trabalho, estabelecendo metas de contratação para minorias;</w:t>
      </w:r>
    </w:p>
    <w:p w14:paraId="4AE69F9C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Investir em programas de desenvolvimento comunitário, como educação e saúde.</w:t>
      </w:r>
    </w:p>
    <w:p w14:paraId="6116E251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0C85EE27" w14:textId="63839454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Governança:</w:t>
      </w:r>
    </w:p>
    <w:p w14:paraId="090E16C7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Adotar políticas de transparência e ética empresarial mais rigorosas;</w:t>
      </w:r>
    </w:p>
    <w:p w14:paraId="7C8C8424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lastRenderedPageBreak/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Implementar um sistema de auditoria independente para monitorar práticas internas.</w:t>
      </w:r>
    </w:p>
    <w:p w14:paraId="688166BE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35B64D98" w14:textId="6DECE8D2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 xml:space="preserve">Ambiental: </w:t>
      </w:r>
    </w:p>
    <w:p w14:paraId="2DCB8514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Migrar 100% das operações para energias renováveis até 2035, priorizando centros de distribuição.</w:t>
      </w:r>
    </w:p>
    <w:p w14:paraId="73BD2754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Expandir a frota elétrica para 30% dos veículos de entrega até 2027.</w:t>
      </w:r>
    </w:p>
    <w:p w14:paraId="3A9AC444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5E683D31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6"/>
          <w:szCs w:val="36"/>
          <w:lang w:val="pt-BR"/>
        </w:rPr>
      </w:pPr>
      <w:r w:rsidRPr="001C34BA">
        <w:rPr>
          <w:rFonts w:eastAsiaTheme="majorEastAsia" w:cstheme="majorBidi"/>
          <w:bCs/>
          <w:color w:val="auto"/>
          <w:sz w:val="36"/>
          <w:szCs w:val="36"/>
          <w:lang w:val="pt-BR"/>
        </w:rPr>
        <w:t>3. Implementação de Iniciativas:</w:t>
      </w:r>
    </w:p>
    <w:p w14:paraId="60006E7F" w14:textId="2D0F5518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Social:</w:t>
      </w:r>
    </w:p>
    <w:p w14:paraId="0B9BD4FB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Estabelecer parcerias com ONGs locais para apoiar iniciativas comunitárias;</w:t>
      </w:r>
    </w:p>
    <w:p w14:paraId="744668AA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Oferecer treinamentos de desenvolvimento profissional e programas de bem-estar para os funcionários.</w:t>
      </w:r>
    </w:p>
    <w:p w14:paraId="3725038D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4C2A2689" w14:textId="7A491ADE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Governança:</w:t>
      </w:r>
    </w:p>
    <w:p w14:paraId="08153B73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 xml:space="preserve">Publicar relatórios anuais de sustentabilidade seguindo as diretrizes da Global </w:t>
      </w:r>
      <w:proofErr w:type="spellStart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Reporting</w:t>
      </w:r>
      <w:proofErr w:type="spellEnd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</w:t>
      </w:r>
      <w:proofErr w:type="spellStart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Initiative</w:t>
      </w:r>
      <w:proofErr w:type="spellEnd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(GRI);</w:t>
      </w:r>
    </w:p>
    <w:p w14:paraId="227689B0" w14:textId="1037AA78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Aderir ao Pacto Global da ONU e seus 10 princípios universais.</w:t>
      </w:r>
    </w:p>
    <w:p w14:paraId="39641B93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388CDD82" w14:textId="5D5D2814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lastRenderedPageBreak/>
        <w:t xml:space="preserve">Ambiental: </w:t>
      </w:r>
    </w:p>
    <w:p w14:paraId="0F1AA364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Adotar veículos elétricos e combustíveis de baixo carbono (</w:t>
      </w:r>
      <w:proofErr w:type="spellStart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biometano</w:t>
      </w:r>
      <w:proofErr w:type="spellEnd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, gás natural) na frota.</w:t>
      </w:r>
    </w:p>
    <w:p w14:paraId="0BFADAAB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Otimizar rotas com inteligência artificial para reduzir consumo de combustível.</w:t>
      </w:r>
    </w:p>
    <w:p w14:paraId="53B759F0" w14:textId="39E6E74D" w:rsidR="001C34BA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Instalar painéis solares em centros de distribuição e celebrar contratos de compra de energia limpa (</w:t>
      </w:r>
      <w:proofErr w:type="spellStart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PPAs</w:t>
      </w:r>
      <w:proofErr w:type="spellEnd"/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).</w:t>
      </w:r>
    </w:p>
    <w:p w14:paraId="59065971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1376529E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4. Monitoramento e Relatórios:</w:t>
      </w:r>
    </w:p>
    <w:p w14:paraId="3D4C2D1F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Desenvolver indicadores de desempenho para cada área (ambiental, social e governança) e monitorar regularmente os progressos;</w:t>
      </w:r>
    </w:p>
    <w:p w14:paraId="2E6BE12B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Divulgar os resultados em relatórios públicos anuais, destacando os avanços e as áreas que necessitam de melhorias.</w:t>
      </w:r>
    </w:p>
    <w:p w14:paraId="4AEC6829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7BA9FF77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5. Engajamento e Comunicação:</w:t>
      </w:r>
    </w:p>
    <w:p w14:paraId="43BA780F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Engajar os stakeholders (funcionários, clientes, fornecedores e comunidade) por meio de workshops e seminários sobre ESG;</w:t>
      </w:r>
    </w:p>
    <w:p w14:paraId="639CACCA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Utilizar as redes sociais e o site da empresa para comunicar as iniciativas e os resultados alcançados, promovendo transparência e responsabilidade.</w:t>
      </w:r>
    </w:p>
    <w:p w14:paraId="0C9DBD51" w14:textId="77777777" w:rsid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 xml:space="preserve"> </w:t>
      </w:r>
    </w:p>
    <w:p w14:paraId="5E363BEE" w14:textId="77777777" w:rsidR="001C34BA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36AD200F" w14:textId="77777777" w:rsidR="001C34BA" w:rsidRPr="000E03F2" w:rsidRDefault="001C34BA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</w:p>
    <w:p w14:paraId="1A74908A" w14:textId="77777777" w:rsidR="000E03F2" w:rsidRPr="001C34BA" w:rsidRDefault="000E03F2" w:rsidP="001C34BA">
      <w:pPr>
        <w:spacing w:after="200" w:line="360" w:lineRule="auto"/>
        <w:jc w:val="both"/>
        <w:rPr>
          <w:rFonts w:eastAsiaTheme="majorEastAsia" w:cstheme="majorBidi"/>
          <w:bCs/>
          <w:color w:val="auto"/>
          <w:sz w:val="32"/>
          <w:szCs w:val="32"/>
          <w:lang w:val="pt-BR"/>
        </w:rPr>
      </w:pPr>
      <w:r w:rsidRPr="001C34BA">
        <w:rPr>
          <w:rFonts w:eastAsiaTheme="majorEastAsia" w:cstheme="majorBidi"/>
          <w:bCs/>
          <w:color w:val="auto"/>
          <w:sz w:val="32"/>
          <w:szCs w:val="32"/>
          <w:lang w:val="pt-BR"/>
        </w:rPr>
        <w:t>Benefícios Esperados:</w:t>
      </w:r>
    </w:p>
    <w:p w14:paraId="04D9B5E2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Social: melhoria nas condições de trabalho e maior impacto positivo nas comunidades locais;</w:t>
      </w:r>
    </w:p>
    <w:p w14:paraId="2F2357F9" w14:textId="77777777" w:rsidR="000E03F2" w:rsidRPr="000E03F2" w:rsidRDefault="000E03F2" w:rsidP="001C34BA">
      <w:pPr>
        <w:spacing w:after="200" w:line="360" w:lineRule="auto"/>
        <w:jc w:val="both"/>
        <w:rPr>
          <w:rFonts w:eastAsiaTheme="majorEastAsia" w:cstheme="majorBidi"/>
          <w:b w:val="0"/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Governança: aumento da transparência e da confiança dos stakeholders, além de uma imagem corporativa fortalecida;</w:t>
      </w:r>
    </w:p>
    <w:p w14:paraId="17EDFB40" w14:textId="79F2C01F" w:rsidR="0087605E" w:rsidRPr="000E03F2" w:rsidRDefault="000E03F2" w:rsidP="001C34BA">
      <w:pPr>
        <w:spacing w:after="200" w:line="360" w:lineRule="auto"/>
        <w:jc w:val="both"/>
        <w:rPr>
          <w:color w:val="auto"/>
          <w:sz w:val="32"/>
          <w:szCs w:val="32"/>
          <w:lang w:val="pt-BR"/>
        </w:rPr>
      </w:pP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>•</w:t>
      </w:r>
      <w:r w:rsidRPr="000E03F2">
        <w:rPr>
          <w:rFonts w:eastAsiaTheme="majorEastAsia" w:cstheme="majorBidi"/>
          <w:b w:val="0"/>
          <w:color w:val="auto"/>
          <w:sz w:val="32"/>
          <w:szCs w:val="32"/>
          <w:lang w:val="pt-BR"/>
        </w:rPr>
        <w:tab/>
        <w:t>Ambiental: redução significativa da pegada de carbono e do impacto climático das operações e eficiência operacional com menor custo energético a longo prazo com resultado no fortalecimento da marca como líder em logística sustentável e economia circular.</w:t>
      </w:r>
    </w:p>
    <w:sectPr w:rsidR="0087605E" w:rsidRPr="000E03F2" w:rsidSect="00AB02A7">
      <w:headerReference w:type="default" r:id="rId9"/>
      <w:footerReference w:type="default" r:id="rId10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27E78" w14:textId="77777777" w:rsidR="00BC3B9A" w:rsidRDefault="00BC3B9A">
      <w:r>
        <w:separator/>
      </w:r>
    </w:p>
    <w:p w14:paraId="3BEAA8C5" w14:textId="77777777" w:rsidR="00BC3B9A" w:rsidRDefault="00BC3B9A"/>
  </w:endnote>
  <w:endnote w:type="continuationSeparator" w:id="0">
    <w:p w14:paraId="65902A90" w14:textId="77777777" w:rsidR="00BC3B9A" w:rsidRDefault="00BC3B9A">
      <w:r>
        <w:continuationSeparator/>
      </w:r>
    </w:p>
    <w:p w14:paraId="66BDC0DC" w14:textId="77777777" w:rsidR="00BC3B9A" w:rsidRDefault="00BC3B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pt-BR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EEC118" w14:textId="77777777" w:rsidR="00DF027C" w:rsidRPr="004F0028" w:rsidRDefault="00DF027C" w:rsidP="001C34BA">
        <w:pPr>
          <w:pStyle w:val="Rodap"/>
          <w:jc w:val="right"/>
          <w:rPr>
            <w:lang w:val="pt-BR"/>
          </w:rPr>
        </w:pPr>
        <w:r w:rsidRPr="001C34BA">
          <w:rPr>
            <w:color w:val="auto"/>
            <w:lang w:val="pt-BR" w:bidi="pt-BR"/>
          </w:rPr>
          <w:fldChar w:fldCharType="begin"/>
        </w:r>
        <w:r w:rsidRPr="001C34BA">
          <w:rPr>
            <w:color w:val="auto"/>
            <w:lang w:val="pt-BR" w:bidi="pt-BR"/>
          </w:rPr>
          <w:instrText xml:space="preserve"> PAGE   \* MERGEFORMAT </w:instrText>
        </w:r>
        <w:r w:rsidRPr="001C34BA">
          <w:rPr>
            <w:color w:val="auto"/>
            <w:lang w:val="pt-BR" w:bidi="pt-BR"/>
          </w:rPr>
          <w:fldChar w:fldCharType="separate"/>
        </w:r>
        <w:r w:rsidR="00AB02A7" w:rsidRPr="001C34BA">
          <w:rPr>
            <w:noProof/>
            <w:color w:val="auto"/>
            <w:lang w:val="pt-BR" w:bidi="pt-BR"/>
          </w:rPr>
          <w:t>2</w:t>
        </w:r>
        <w:r w:rsidRPr="001C34BA">
          <w:rPr>
            <w:noProof/>
            <w:color w:val="auto"/>
            <w:lang w:val="pt-BR" w:bidi="pt-BR"/>
          </w:rPr>
          <w:fldChar w:fldCharType="end"/>
        </w:r>
      </w:p>
    </w:sdtContent>
  </w:sdt>
  <w:p w14:paraId="5672606D" w14:textId="77777777" w:rsidR="00DF027C" w:rsidRPr="004F0028" w:rsidRDefault="00DF027C">
    <w:pPr>
      <w:pStyle w:val="Rodap"/>
      <w:rPr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51630D" w14:textId="77777777" w:rsidR="00BC3B9A" w:rsidRDefault="00BC3B9A">
      <w:r>
        <w:separator/>
      </w:r>
    </w:p>
    <w:p w14:paraId="6B51C5F5" w14:textId="77777777" w:rsidR="00BC3B9A" w:rsidRDefault="00BC3B9A"/>
  </w:footnote>
  <w:footnote w:type="continuationSeparator" w:id="0">
    <w:p w14:paraId="77A5A596" w14:textId="77777777" w:rsidR="00BC3B9A" w:rsidRDefault="00BC3B9A">
      <w:r>
        <w:continuationSeparator/>
      </w:r>
    </w:p>
    <w:p w14:paraId="28CE53A5" w14:textId="77777777" w:rsidR="00BC3B9A" w:rsidRDefault="00BC3B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B682F" w14:textId="7BAB10EA" w:rsidR="001C34BA" w:rsidRDefault="001C34BA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B4C8C8" wp14:editId="170EEA4A">
              <wp:simplePos x="0" y="0"/>
              <wp:positionH relativeFrom="column">
                <wp:posOffset>75491</wp:posOffset>
              </wp:positionH>
              <wp:positionV relativeFrom="paragraph">
                <wp:posOffset>191386</wp:posOffset>
              </wp:positionV>
              <wp:extent cx="6209414" cy="0"/>
              <wp:effectExtent l="95250" t="76200" r="58420" b="152400"/>
              <wp:wrapNone/>
              <wp:docPr id="879379541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9414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10000"/>
                          </a:schemeClr>
                        </a:solidFill>
                      </a:ln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8D217D7" id="Conector re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5pt,15.05pt" to="494.9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j1BxwEAAOwDAAAOAAAAZHJzL2Uyb0RvYy54bWysU9tu2zAMfR+wfxD0vsjOimIz4vShRfey&#10;S7F1H6BIVCxMN0hq7Pz9KDlxhl36UMwPtEmR5/BQ9OZmsoYcICbtXU/bVUMJOOGldvuefn+8f/OO&#10;kpS5k9x4Bz09QqI329evNmPoYO0HbyREgiAudWPo6ZBz6BhLYgDL08oHcHiofLQ8oxv3TEY+Iro1&#10;bN0012z0UYboBaSE0bv5kG4rvlIg8helEmRieoq95Wpjtbti2XbDu33kYdDi1AZ/QReWa4ekC9Qd&#10;z5w8Rf0HlNUi+uRVXglvmVdKC6gaUE3b/Kbm28ADVC04nBSWMaX/Bys+H27dQ8QxjCF1KTzEomJS&#10;0ZY39kemOqzjMiyYMhEYvF4376/aK0rE+YxdCkNM+QN4S8pHT412RQfv+OFjykiGqeeUEjau2OSN&#10;lvfamOqUDYBbE8mB493t9usKYJ7sJy/nWNvgU24Q0erClPTZuyDhWUFnF3n1Kx8NzMxfQREtUdDb&#10;SrAAzRzyR3tiMA4zS4nCDpei5vmiU24pg7qNS+Es559sS3Zl9C4vhVY7H//Gmqdzq2rOP6uetRbZ&#10;Oy+P9bLrOHCl6rRO61929le/ll9+0u1PAAAA//8DAFBLAwQUAAYACAAAACEA7La/8N0AAAAIAQAA&#10;DwAAAGRycy9kb3ducmV2LnhtbEyPwU7DMBBE70j8g7VIXBB1AhJq0jgVQorggKrS8gFuvE0s4nWI&#10;3STl61nEAY6zM5p9U6xn14kRh2A9KUgXCQik2htLjYL3fXW7BBGiJqM7T6jgjAHW5eVFoXPjJ3rD&#10;cRcbwSUUcq2gjbHPpQx1i06Hhe+R2Dv6wenIcmikGfTE5a6Td0nyIJ22xB9a3eNTi/XH7uQUbDfP&#10;5600X+Pn9Lq5idVsX/aVVer6an5cgYg4x78w/OAzOpTMdPAnMkF0rNOMkwrukxQE+9ky4ymH34Ms&#10;C/l/QPkNAAD//wMAUEsBAi0AFAAGAAgAAAAhALaDOJL+AAAA4QEAABMAAAAAAAAAAAAAAAAAAAAA&#10;AFtDb250ZW50X1R5cGVzXS54bWxQSwECLQAUAAYACAAAACEAOP0h/9YAAACUAQAACwAAAAAAAAAA&#10;AAAAAAAvAQAAX3JlbHMvLnJlbHNQSwECLQAUAAYACAAAACEA6HY9QccBAADsAwAADgAAAAAAAAAA&#10;AAAAAAAuAgAAZHJzL2Uyb0RvYy54bWxQSwECLQAUAAYACAAAACEA7La/8N0AAAAIAQAADwAAAAAA&#10;AAAAAAAAAAAhBAAAZHJzL2Rvd25yZXYueG1sUEsFBgAAAAAEAAQA8wAAACsFAAAAAA==&#10;" strokecolor="#161616 [334]" strokeweight="3pt">
              <v:shadow on="t" color="black" opacity="40092f" origin=",.5" offset="0,3pt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3F2"/>
    <w:rsid w:val="0002482E"/>
    <w:rsid w:val="00050324"/>
    <w:rsid w:val="000A0150"/>
    <w:rsid w:val="000E03F2"/>
    <w:rsid w:val="000E63C9"/>
    <w:rsid w:val="00130E9D"/>
    <w:rsid w:val="00150A6D"/>
    <w:rsid w:val="00185B35"/>
    <w:rsid w:val="001C34BA"/>
    <w:rsid w:val="001D5A30"/>
    <w:rsid w:val="001F2BC8"/>
    <w:rsid w:val="001F5F6B"/>
    <w:rsid w:val="00243EBC"/>
    <w:rsid w:val="00246A35"/>
    <w:rsid w:val="00263B57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F0028"/>
    <w:rsid w:val="005037F0"/>
    <w:rsid w:val="00516A86"/>
    <w:rsid w:val="005275F6"/>
    <w:rsid w:val="00572102"/>
    <w:rsid w:val="005C6745"/>
    <w:rsid w:val="005F1BB0"/>
    <w:rsid w:val="00656C4D"/>
    <w:rsid w:val="00664F72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0CD7"/>
    <w:rsid w:val="00966B81"/>
    <w:rsid w:val="009C7720"/>
    <w:rsid w:val="00A23AFA"/>
    <w:rsid w:val="00A31B3E"/>
    <w:rsid w:val="00A532F3"/>
    <w:rsid w:val="00A8489E"/>
    <w:rsid w:val="00AA52CF"/>
    <w:rsid w:val="00AB02A7"/>
    <w:rsid w:val="00AC29F3"/>
    <w:rsid w:val="00B231E5"/>
    <w:rsid w:val="00BC3B9A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E9B3C3"/>
  <w15:docId w15:val="{8FD485B9-B52B-4532-8FF6-30F0072A7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har">
    <w:name w:val="Título Char"/>
    <w:basedOn w:val="Fontepargpadro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har">
    <w:name w:val="Subtítulo Char"/>
    <w:basedOn w:val="Fontepargpadro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har">
    <w:name w:val="Título 1 Char"/>
    <w:basedOn w:val="Fontepargpadr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har"/>
    <w:uiPriority w:val="8"/>
    <w:unhideWhenUsed/>
    <w:rsid w:val="005037F0"/>
  </w:style>
  <w:style w:type="character" w:customStyle="1" w:styleId="CabealhoChar">
    <w:name w:val="Cabeçalho Char"/>
    <w:basedOn w:val="Fontepargpadro"/>
    <w:link w:val="Cabealho"/>
    <w:uiPriority w:val="8"/>
    <w:rsid w:val="0093335D"/>
  </w:style>
  <w:style w:type="paragraph" w:styleId="Rodap">
    <w:name w:val="footer"/>
    <w:basedOn w:val="Normal"/>
    <w:link w:val="RodapChar"/>
    <w:uiPriority w:val="99"/>
    <w:unhideWhenUsed/>
    <w:rsid w:val="005037F0"/>
  </w:style>
  <w:style w:type="character" w:customStyle="1" w:styleId="RodapChar">
    <w:name w:val="Rodapé Char"/>
    <w:basedOn w:val="Fontepargpadr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har">
    <w:name w:val="Título 2 Char"/>
    <w:basedOn w:val="Fontepargpadro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ade">
    <w:name w:val="Table Grid"/>
    <w:basedOn w:val="Tabe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unhideWhenUsed/>
    <w:rsid w:val="00D86945"/>
    <w:rPr>
      <w:color w:val="808080"/>
    </w:rPr>
  </w:style>
  <w:style w:type="paragraph" w:customStyle="1" w:styleId="Contedo">
    <w:name w:val="Conteúdo"/>
    <w:basedOn w:val="Normal"/>
    <w:link w:val="CaracteresdoContedo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acteredoTextodenfase"/>
    <w:qFormat/>
    <w:rsid w:val="00DF027C"/>
  </w:style>
  <w:style w:type="character" w:customStyle="1" w:styleId="CaracteresdoContedo">
    <w:name w:val="Caracteres do Conteúdo"/>
    <w:basedOn w:val="Fontepargpadro"/>
    <w:link w:val="Conte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eredoTextodenfase">
    <w:name w:val="Caractere do Texto de Ênfase"/>
    <w:basedOn w:val="Fontepargpadro"/>
    <w:link w:val="Textodenfase"/>
    <w:rsid w:val="00DF027C"/>
    <w:rPr>
      <w:rFonts w:eastAsiaTheme="minorEastAsia"/>
      <w:b/>
      <w:color w:val="082A75" w:themeColor="text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glossaryDocument" Target="glossary/document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og\AppData\Local\Microsoft\Office\16.0\DTS\pt-BR%7bE8353F90-F9E2-4A72-A060-21357106FC5B%7d\%7b4476241E-86BC-4F37-8985-CCD6FDF7692F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930E990508143D38663B39CF18DF5F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F54FB1-9F4A-49F4-A01E-6C15918DB79E}"/>
      </w:docPartPr>
      <w:docPartBody>
        <w:p w:rsidR="00000000" w:rsidRDefault="00000000">
          <w:pPr>
            <w:pStyle w:val="4930E990508143D38663B39CF18DF5FD"/>
          </w:pPr>
          <w:r w:rsidRPr="00D86945">
            <w:rPr>
              <w:rStyle w:val="SubttuloChar"/>
              <w:b/>
              <w:lang w:val="pt-BR" w:bidi="pt-BR"/>
            </w:rPr>
            <w:fldChar w:fldCharType="begin"/>
          </w:r>
          <w:r w:rsidRPr="00D86945">
            <w:rPr>
              <w:rStyle w:val="SubttuloChar"/>
              <w:lang w:val="pt-BR" w:bidi="pt-BR"/>
            </w:rPr>
            <w:instrText xml:space="preserve"> DATE  \@ "MMMM d"  \* MERGEFORMAT </w:instrText>
          </w:r>
          <w:r w:rsidRPr="00D86945">
            <w:rPr>
              <w:rStyle w:val="SubttuloChar"/>
              <w:b/>
              <w:lang w:val="pt-BR" w:bidi="pt-BR"/>
            </w:rPr>
            <w:fldChar w:fldCharType="separate"/>
          </w:r>
          <w:r>
            <w:rPr>
              <w:rStyle w:val="SubttuloChar"/>
              <w:lang w:val="pt-BR" w:bidi="pt-BR"/>
            </w:rPr>
            <w:t>abril 17</w:t>
          </w:r>
          <w:r w:rsidRPr="00D86945">
            <w:rPr>
              <w:rStyle w:val="SubttuloChar"/>
              <w:b/>
              <w:lang w:val="pt-BR" w:bidi="pt-BR"/>
            </w:rPr>
            <w:fldChar w:fldCharType="end"/>
          </w:r>
        </w:p>
      </w:docPartBody>
    </w:docPart>
    <w:docPart>
      <w:docPartPr>
        <w:name w:val="194B26CB8EBE4BBBBE448972C449628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0F0C82E-5485-4185-8B03-00B05DB66C81}"/>
      </w:docPartPr>
      <w:docPartBody>
        <w:p w:rsidR="00000000" w:rsidRDefault="00000000">
          <w:pPr>
            <w:pStyle w:val="194B26CB8EBE4BBBBE448972C4496283"/>
          </w:pPr>
          <w:r w:rsidRPr="004F0028">
            <w:rPr>
              <w:lang w:bidi="pt-BR"/>
            </w:rPr>
            <w:t>NOME DA EMPRESA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98B"/>
    <w:rsid w:val="001E598B"/>
    <w:rsid w:val="00263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szCs w:val="22"/>
      <w:lang w:val="pt-PT" w:eastAsia="en-US"/>
      <w14:ligatures w14:val="none"/>
    </w:rPr>
  </w:style>
  <w:style w:type="character" w:customStyle="1" w:styleId="SubttuloChar">
    <w:name w:val="Subtítulo Char"/>
    <w:basedOn w:val="Fontepargpadro"/>
    <w:link w:val="Subttulo"/>
    <w:uiPriority w:val="2"/>
    <w:rPr>
      <w:caps/>
      <w:color w:val="44546A" w:themeColor="text2"/>
      <w:spacing w:val="20"/>
      <w:kern w:val="0"/>
      <w:sz w:val="32"/>
      <w:szCs w:val="22"/>
      <w:lang w:val="pt-PT" w:eastAsia="en-US"/>
      <w14:ligatures w14:val="none"/>
    </w:rPr>
  </w:style>
  <w:style w:type="paragraph" w:customStyle="1" w:styleId="4930E990508143D38663B39CF18DF5FD">
    <w:name w:val="4930E990508143D38663B39CF18DF5FD"/>
  </w:style>
  <w:style w:type="paragraph" w:customStyle="1" w:styleId="194B26CB8EBE4BBBBE448972C4496283">
    <w:name w:val="194B26CB8EBE4BBBBE448972C4496283"/>
  </w:style>
  <w:style w:type="paragraph" w:customStyle="1" w:styleId="BF73B456217943E59EB639F48A8754F4">
    <w:name w:val="BF73B456217943E59EB639F48A8754F4"/>
  </w:style>
  <w:style w:type="paragraph" w:customStyle="1" w:styleId="AC1100D22BF749C2A5924FE0893102C3">
    <w:name w:val="AC1100D22BF749C2A5924FE0893102C3"/>
  </w:style>
  <w:style w:type="paragraph" w:customStyle="1" w:styleId="920C4F8D5F32432CAB014EFD1A07195B">
    <w:name w:val="920C4F8D5F32432CAB014EFD1A07195B"/>
  </w:style>
  <w:style w:type="paragraph" w:customStyle="1" w:styleId="57E9C56E9D2A463A996105890CCD94E8">
    <w:name w:val="57E9C56E9D2A463A996105890CCD94E8"/>
  </w:style>
  <w:style w:type="paragraph" w:customStyle="1" w:styleId="A7C2A8BEDED64BE5B24DFA23D3CC335C">
    <w:name w:val="A7C2A8BEDED64BE5B24DFA23D3CC335C"/>
  </w:style>
  <w:style w:type="paragraph" w:customStyle="1" w:styleId="4F81AE64B0694F69948C425F6E744856">
    <w:name w:val="4F81AE64B0694F69948C425F6E7448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{4476241E-86BC-4F37-8985-CCD6FDF7692F}tf16392850_win32.dotx</Template>
  <TotalTime>20</TotalTime>
  <Pages>1</Pages>
  <Words>462</Words>
  <Characters>2501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Matheus Nogueira</dc:creator>
  <cp:keywords/>
  <cp:lastModifiedBy>Matheus Nogueira</cp:lastModifiedBy>
  <cp:revision>4</cp:revision>
  <cp:lastPrinted>2025-04-17T23:05:00Z</cp:lastPrinted>
  <dcterms:created xsi:type="dcterms:W3CDTF">2025-04-17T22:48:00Z</dcterms:created>
  <dcterms:modified xsi:type="dcterms:W3CDTF">2025-04-17T23:08:00Z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